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附件5</w:t>
      </w:r>
    </w:p>
    <w:p>
      <w:pPr>
        <w:spacing w:line="240" w:lineRule="exact"/>
        <w:jc w:val="left"/>
        <w:rPr>
          <w:rFonts w:hint="eastAsia" w:ascii="黑体" w:hAnsi="黑体" w:eastAsia="黑体" w:cs="黑体"/>
          <w:bCs/>
          <w:sz w:val="13"/>
          <w:szCs w:val="13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贵州省省本级基本医疗保险定点医疗机构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变更登记表</w:t>
      </w:r>
    </w:p>
    <w:p>
      <w:pPr>
        <w:jc w:val="both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医疗机构名称：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加盖公章）</w:t>
      </w:r>
    </w:p>
    <w:tbl>
      <w:tblPr>
        <w:tblStyle w:val="5"/>
        <w:tblW w:w="9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266"/>
        <w:gridCol w:w="2311"/>
        <w:gridCol w:w="2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机构编号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变更内容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变更后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变更时间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机构名称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法人代表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□机构</w:t>
            </w:r>
            <w:r>
              <w:rPr>
                <w:sz w:val="24"/>
              </w:rPr>
              <w:t>级别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执业范围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注册床位数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42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银行开户名及账号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2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所需资料：</w:t>
      </w:r>
    </w:p>
    <w:p>
      <w:pPr>
        <w:numPr>
          <w:ilvl w:val="0"/>
          <w:numId w:val="1"/>
        </w:numPr>
        <w:spacing w:line="560" w:lineRule="exact"/>
        <w:ind w:left="1124" w:leftChars="266" w:hanging="565" w:hanging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变更名称及法人代表的，提供《医疗机构执业许可证》复印件</w:t>
      </w:r>
    </w:p>
    <w:p>
      <w:pPr>
        <w:spacing w:line="560" w:lineRule="exact"/>
        <w:ind w:left="134" w:leftChars="64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（查验原件），其中营利性医疗机构需提供《营业执照》复印件</w:t>
      </w:r>
    </w:p>
    <w:p>
      <w:pPr>
        <w:spacing w:line="560" w:lineRule="exact"/>
        <w:ind w:left="134" w:leftChars="64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（查验原件），法人代表确认文件、身份证复印件（查验原件）；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2、变更其他基本信息的，提供对应的资料；</w:t>
      </w:r>
    </w:p>
    <w:p>
      <w:pPr>
        <w:spacing w:line="560" w:lineRule="exact"/>
        <w:ind w:firstLine="560" w:firstLineChars="200"/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本表及</w:t>
      </w:r>
      <w:r>
        <w:rPr>
          <w:rFonts w:hint="eastAsia"/>
          <w:sz w:val="28"/>
          <w:szCs w:val="28"/>
        </w:rPr>
        <w:t>提供的复印件均需加盖机构公章。</w:t>
      </w:r>
    </w:p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20" w:firstLineChars="2900"/>
      <w:rPr>
        <w:rFonts w:hint="eastAsia" w:ascii="宋体" w:hAnsi="宋体" w:cs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left:428.85pt;margin-top:0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</w:p>
            </w:txbxContent>
          </v:textbox>
        </v:shape>
      </w:pict>
    </w:r>
    <w:r>
      <w:rPr>
        <w:sz w:val="28"/>
      </w:rPr>
      <w:pict>
        <v:shape id="文本框 1031" o:spid="_x0000_s4098" o:spt="202" type="#_x0000_t202" style="position:absolute;left:0pt;margin-left:392.15pt;margin-top:-3.1pt;height:22.85pt;width:44.5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86A0"/>
    <w:multiLevelType w:val="singleLevel"/>
    <w:tmpl w:val="066686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40D"/>
    <w:rsid w:val="002C433A"/>
    <w:rsid w:val="0044467C"/>
    <w:rsid w:val="009334CA"/>
    <w:rsid w:val="009A040D"/>
    <w:rsid w:val="00CD1ECB"/>
    <w:rsid w:val="00CF732A"/>
    <w:rsid w:val="00FA547E"/>
    <w:rsid w:val="1A0C61F7"/>
    <w:rsid w:val="1DE1599A"/>
    <w:rsid w:val="23440975"/>
    <w:rsid w:val="3CF44794"/>
    <w:rsid w:val="47BD1294"/>
    <w:rsid w:val="497174AB"/>
    <w:rsid w:val="534222F4"/>
    <w:rsid w:val="56A00B24"/>
    <w:rsid w:val="58E646AA"/>
    <w:rsid w:val="610468F8"/>
    <w:rsid w:val="68A974DF"/>
    <w:rsid w:val="744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2020-04-15T15:11:00Z</dcterms:created>
  <dc:creator>User</dc:creator>
  <cp:lastModifiedBy>画眉滑翔</cp:lastModifiedBy>
  <cp:lastPrinted>2021-03-19T06:39:00Z</cp:lastPrinted>
  <dcterms:modified xsi:type="dcterms:W3CDTF">2021-06-08T01:49:24Z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