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CA3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2F12F0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auto"/>
          <w:sz w:val="44"/>
          <w:szCs w:val="44"/>
          <w:highlight w:val="none"/>
          <w:shd w:val="clear" w:color="auto" w:fill="auto"/>
          <w:lang w:val="zh-TW" w:eastAsia="zh-TW"/>
        </w:rPr>
      </w:pPr>
    </w:p>
    <w:p w14:paraId="495A514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auto"/>
          <w:highlight w:val="none"/>
          <w:shd w:val="clear" w:color="auto" w:fill="auto"/>
          <w:lang w:val="en-US" w:eastAsia="zh-CN"/>
        </w:rPr>
      </w:pPr>
      <w:r>
        <w:rPr>
          <w:rFonts w:hint="default" w:ascii="Times New Roman" w:hAnsi="Times New Roman" w:eastAsia="方正小标宋简体" w:cs="Times New Roman"/>
          <w:b w:val="0"/>
          <w:bCs w:val="0"/>
          <w:color w:val="auto"/>
          <w:sz w:val="44"/>
          <w:szCs w:val="44"/>
          <w:highlight w:val="none"/>
          <w:shd w:val="clear" w:color="auto" w:fill="auto"/>
          <w:lang w:val="zh-TW" w:eastAsia="zh-TW"/>
        </w:rPr>
        <w:t>贵州省</w:t>
      </w:r>
      <w:r>
        <w:rPr>
          <w:rFonts w:hint="default" w:ascii="Times New Roman" w:hAnsi="Times New Roman" w:eastAsia="方正小标宋简体" w:cs="Times New Roman"/>
          <w:b w:val="0"/>
          <w:bCs w:val="0"/>
          <w:color w:val="auto"/>
          <w:sz w:val="44"/>
          <w:szCs w:val="44"/>
          <w:highlight w:val="none"/>
          <w:shd w:val="clear" w:color="auto" w:fill="auto"/>
          <w:lang w:val="zh-TW" w:eastAsia="zh-CN"/>
        </w:rPr>
        <w:t>医药企业</w:t>
      </w:r>
      <w:r>
        <w:rPr>
          <w:rFonts w:hint="default" w:ascii="Times New Roman" w:hAnsi="Times New Roman" w:eastAsia="方正小标宋简体" w:cs="Times New Roman"/>
          <w:b w:val="0"/>
          <w:bCs w:val="0"/>
          <w:color w:val="auto"/>
          <w:sz w:val="44"/>
          <w:szCs w:val="44"/>
          <w:highlight w:val="none"/>
          <w:shd w:val="clear" w:color="auto" w:fill="auto"/>
          <w:lang w:val="zh-TW" w:eastAsia="zh-TW"/>
        </w:rPr>
        <w:t>直接结算</w:t>
      </w:r>
      <w:r>
        <w:rPr>
          <w:rFonts w:hint="default" w:ascii="Times New Roman" w:hAnsi="Times New Roman" w:eastAsia="方正小标宋简体" w:cs="Times New Roman"/>
          <w:b w:val="0"/>
          <w:bCs w:val="0"/>
          <w:color w:val="auto"/>
          <w:sz w:val="44"/>
          <w:szCs w:val="44"/>
          <w:highlight w:val="none"/>
          <w:shd w:val="clear" w:color="auto" w:fill="auto"/>
          <w:lang w:val="en-US" w:eastAsia="zh-CN"/>
        </w:rPr>
        <w:t>告知承诺书</w:t>
      </w:r>
    </w:p>
    <w:p w14:paraId="4EB7B96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shd w:val="clear" w:color="auto" w:fill="auto"/>
          <w:lang w:val="zh-TW" w:eastAsia="zh-TW"/>
        </w:rPr>
      </w:pPr>
    </w:p>
    <w:p w14:paraId="7B21AE6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shd w:val="clear" w:color="auto" w:fill="auto"/>
          <w:lang w:val="zh-TW" w:eastAsia="zh-TW"/>
        </w:rPr>
      </w:pPr>
      <w:r>
        <w:rPr>
          <w:rFonts w:hint="default" w:ascii="Times New Roman" w:hAnsi="Times New Roman" w:eastAsia="仿宋_GB2312" w:cs="Times New Roman"/>
          <w:color w:val="auto"/>
          <w:sz w:val="32"/>
          <w:szCs w:val="32"/>
          <w:highlight w:val="none"/>
          <w:shd w:val="clear" w:color="auto" w:fill="auto"/>
          <w:lang w:val="zh-TW" w:eastAsia="zh-TW"/>
        </w:rPr>
        <w:t>尊敬的</w:t>
      </w:r>
      <w:r>
        <w:rPr>
          <w:rFonts w:hint="default" w:ascii="Times New Roman" w:hAnsi="Times New Roman" w:eastAsia="仿宋_GB2312" w:cs="Times New Roman"/>
          <w:sz w:val="32"/>
          <w:szCs w:val="32"/>
          <w:lang w:val="en-US" w:eastAsia="zh-CN"/>
        </w:rPr>
        <w:t>XXXX</w:t>
      </w:r>
      <w:r>
        <w:rPr>
          <w:rFonts w:hint="default" w:ascii="Times New Roman" w:hAnsi="Times New Roman" w:eastAsia="仿宋_GB2312" w:cs="Times New Roman"/>
          <w:color w:val="auto"/>
          <w:sz w:val="32"/>
          <w:szCs w:val="32"/>
          <w:highlight w:val="none"/>
          <w:shd w:val="clear" w:color="auto" w:fill="auto"/>
          <w:lang w:val="en-US" w:eastAsia="zh-CN"/>
        </w:rPr>
        <w:t>医药企业</w:t>
      </w:r>
      <w:r>
        <w:rPr>
          <w:rFonts w:hint="default" w:ascii="Times New Roman" w:hAnsi="Times New Roman" w:eastAsia="仿宋_GB2312" w:cs="Times New Roman"/>
          <w:color w:val="auto"/>
          <w:sz w:val="32"/>
          <w:szCs w:val="32"/>
          <w:highlight w:val="none"/>
          <w:shd w:val="clear" w:color="auto" w:fill="auto"/>
          <w:lang w:val="zh-TW" w:eastAsia="zh-TW"/>
        </w:rPr>
        <w:t>：</w:t>
      </w:r>
    </w:p>
    <w:p w14:paraId="76870E0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lang w:val="en-US" w:eastAsia="zh-CN"/>
        </w:rPr>
        <w:t>为维护</w:t>
      </w:r>
      <w:r>
        <w:rPr>
          <w:rFonts w:hint="default" w:ascii="Times New Roman" w:hAnsi="Times New Roman" w:eastAsia="仿宋_GB2312" w:cs="Times New Roman"/>
          <w:color w:val="auto"/>
          <w:sz w:val="32"/>
          <w:szCs w:val="32"/>
          <w:highlight w:val="none"/>
          <w:u w:val="none"/>
          <w:shd w:val="clear" w:color="auto" w:fill="auto"/>
          <w:lang w:val="en-US" w:eastAsia="zh-CN"/>
        </w:rPr>
        <w:t>贵</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shd w:val="clear" w:color="auto" w:fill="auto"/>
          <w:lang w:val="en-US" w:eastAsia="zh-CN"/>
        </w:rPr>
        <w:t>在直接结算过程中的合法权益</w:t>
      </w:r>
      <w:r>
        <w:rPr>
          <w:rFonts w:hint="default" w:ascii="Times New Roman" w:hAnsi="Times New Roman" w:eastAsia="仿宋_GB2312" w:cs="Times New Roman"/>
          <w:color w:val="auto"/>
          <w:sz w:val="32"/>
          <w:szCs w:val="32"/>
          <w:highlight w:val="none"/>
          <w:shd w:val="clear" w:color="auto" w:fill="auto"/>
          <w:lang w:val="zh-TW" w:eastAsia="zh-TW"/>
        </w:rPr>
        <w:t>，现将</w:t>
      </w:r>
      <w:r>
        <w:rPr>
          <w:rFonts w:hint="default" w:ascii="Times New Roman" w:hAnsi="Times New Roman" w:eastAsia="仿宋_GB2312" w:cs="Times New Roman"/>
          <w:color w:val="auto"/>
          <w:sz w:val="32"/>
          <w:szCs w:val="32"/>
          <w:highlight w:val="none"/>
          <w:shd w:val="clear" w:color="auto" w:fill="auto"/>
          <w:lang w:val="en-US" w:eastAsia="zh-CN"/>
        </w:rPr>
        <w:t>直接结算</w:t>
      </w:r>
      <w:r>
        <w:rPr>
          <w:rFonts w:hint="default" w:ascii="Times New Roman" w:hAnsi="Times New Roman" w:eastAsia="仿宋_GB2312" w:cs="Times New Roman"/>
          <w:color w:val="auto"/>
          <w:sz w:val="32"/>
          <w:szCs w:val="32"/>
          <w:highlight w:val="none"/>
          <w:shd w:val="clear" w:color="auto" w:fill="auto"/>
          <w:lang w:val="zh-TW" w:eastAsia="zh-TW"/>
        </w:rPr>
        <w:t>有关</w:t>
      </w:r>
      <w:r>
        <w:rPr>
          <w:rFonts w:hint="default" w:ascii="Times New Roman" w:hAnsi="Times New Roman" w:eastAsia="仿宋_GB2312" w:cs="Times New Roman"/>
          <w:color w:val="auto"/>
          <w:sz w:val="32"/>
          <w:szCs w:val="32"/>
          <w:highlight w:val="none"/>
          <w:shd w:val="clear" w:color="auto" w:fill="auto"/>
          <w:lang w:val="en-US" w:eastAsia="zh-CN"/>
        </w:rPr>
        <w:t>注意</w:t>
      </w:r>
      <w:r>
        <w:rPr>
          <w:rFonts w:hint="default" w:ascii="Times New Roman" w:hAnsi="Times New Roman" w:eastAsia="仿宋_GB2312" w:cs="Times New Roman"/>
          <w:color w:val="auto"/>
          <w:sz w:val="32"/>
          <w:szCs w:val="32"/>
          <w:highlight w:val="none"/>
          <w:shd w:val="clear" w:color="auto" w:fill="auto"/>
          <w:lang w:val="zh-TW" w:eastAsia="zh-TW"/>
        </w:rPr>
        <w:t>事项</w:t>
      </w:r>
      <w:r>
        <w:rPr>
          <w:rFonts w:hint="default" w:ascii="Times New Roman" w:hAnsi="Times New Roman" w:eastAsia="仿宋_GB2312" w:cs="Times New Roman"/>
          <w:color w:val="auto"/>
          <w:sz w:val="32"/>
          <w:szCs w:val="32"/>
          <w:highlight w:val="none"/>
          <w:shd w:val="clear" w:color="auto" w:fill="auto"/>
          <w:lang w:val="en-US" w:eastAsia="zh-CN"/>
        </w:rPr>
        <w:t>告知</w:t>
      </w:r>
      <w:r>
        <w:rPr>
          <w:rFonts w:hint="default" w:ascii="Times New Roman" w:hAnsi="Times New Roman" w:eastAsia="仿宋_GB2312" w:cs="Times New Roman"/>
          <w:color w:val="auto"/>
          <w:sz w:val="32"/>
          <w:szCs w:val="32"/>
          <w:highlight w:val="none"/>
          <w:shd w:val="clear" w:color="auto" w:fill="auto"/>
          <w:lang w:val="zh-TW" w:eastAsia="zh-TW"/>
        </w:rPr>
        <w:t>如下：</w:t>
      </w:r>
    </w:p>
    <w:p w14:paraId="3443987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1.请审慎核实弹窗提醒所涉及的</w:t>
      </w:r>
      <w:r>
        <w:rPr>
          <w:rFonts w:hint="default" w:ascii="Times New Roman" w:hAnsi="Times New Roman" w:eastAsia="仿宋_GB2312" w:cs="Times New Roman"/>
          <w:color w:val="auto"/>
          <w:sz w:val="32"/>
          <w:szCs w:val="32"/>
          <w:highlight w:val="none"/>
          <w:u w:val="none"/>
          <w:shd w:val="clear" w:color="auto" w:fill="auto"/>
          <w:lang w:val="en-US" w:eastAsia="zh-CN"/>
        </w:rPr>
        <w:t>直接结算账户的开户户名、银行账号、开户银行、开户银行行号等基础信息，确认是否采用该银行账户信息进行直接结算。经确认后，企业需对该银行账户的真实性、准确性和有效性承担相应责任，同时对于使用此账户接收直接结算款项所</w:t>
      </w:r>
      <w:r>
        <w:rPr>
          <w:rFonts w:hint="default" w:ascii="Times New Roman" w:hAnsi="Times New Roman" w:eastAsia="仿宋_GB2312" w:cs="Times New Roman"/>
          <w:sz w:val="32"/>
          <w:szCs w:val="32"/>
          <w:lang w:val="en-US" w:eastAsia="zh-CN"/>
        </w:rPr>
        <w:t>产生的一切经济责任</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法律后果，自行承担全部责任</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481A56EF">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 xml:space="preserve">2.对于因企业所提供的银行账户信息不准确而致使的基金拨付失败情况，由企业与定点医疗机构自行协商解决；对于因企业所提供的银行账户信息有误而造成的基金误拨付情况，由企业自行承担相应经济损失。 </w:t>
      </w:r>
    </w:p>
    <w:p w14:paraId="3AF42B5C">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3.请</w:t>
      </w:r>
      <w:r>
        <w:rPr>
          <w:rFonts w:hint="eastAsia" w:ascii="Times New Roman" w:hAnsi="Times New Roman" w:eastAsia="仿宋_GB2312" w:cs="Times New Roman"/>
          <w:color w:val="auto"/>
          <w:sz w:val="32"/>
          <w:szCs w:val="32"/>
          <w:highlight w:val="none"/>
          <w:u w:val="none"/>
          <w:shd w:val="clear" w:color="auto" w:fill="auto"/>
          <w:lang w:val="en-US" w:eastAsia="zh-CN"/>
        </w:rPr>
        <w:t>按照直接结算申办</w:t>
      </w:r>
      <w:r>
        <w:rPr>
          <w:rFonts w:hint="default" w:ascii="Times New Roman" w:hAnsi="Times New Roman" w:eastAsia="仿宋_GB2312" w:cs="Times New Roman"/>
          <w:color w:val="auto"/>
          <w:sz w:val="32"/>
          <w:szCs w:val="32"/>
          <w:highlight w:val="none"/>
          <w:u w:val="none"/>
          <w:shd w:val="clear" w:color="auto" w:fill="auto"/>
          <w:lang w:val="en-US" w:eastAsia="zh-CN"/>
        </w:rPr>
        <w:t>界面提示，</w:t>
      </w:r>
      <w:r>
        <w:rPr>
          <w:rFonts w:hint="eastAsia" w:ascii="Times New Roman" w:hAnsi="Times New Roman" w:eastAsia="仿宋_GB2312" w:cs="Times New Roman"/>
          <w:color w:val="auto"/>
          <w:sz w:val="32"/>
          <w:szCs w:val="32"/>
          <w:highlight w:val="none"/>
          <w:u w:val="none"/>
          <w:shd w:val="clear" w:color="auto" w:fill="auto"/>
          <w:lang w:val="en-US" w:eastAsia="zh-CN"/>
        </w:rPr>
        <w:t>依次</w:t>
      </w:r>
      <w:r>
        <w:rPr>
          <w:rFonts w:hint="default" w:ascii="Times New Roman" w:hAnsi="Times New Roman" w:eastAsia="仿宋_GB2312" w:cs="Times New Roman"/>
          <w:color w:val="auto"/>
          <w:sz w:val="32"/>
          <w:szCs w:val="32"/>
          <w:highlight w:val="none"/>
          <w:u w:val="none"/>
          <w:shd w:val="clear" w:color="auto" w:fill="auto"/>
          <w:lang w:val="en-US" w:eastAsia="zh-CN"/>
        </w:rPr>
        <w:t>上传定点医疗机构签收单、货款发票及随货同行单等资料</w:t>
      </w:r>
      <w:r>
        <w:rPr>
          <w:rFonts w:hint="eastAsia" w:ascii="Times New Roman" w:hAnsi="Times New Roman" w:eastAsia="仿宋_GB2312" w:cs="Times New Roman"/>
          <w:color w:val="auto"/>
          <w:sz w:val="32"/>
          <w:szCs w:val="32"/>
          <w:highlight w:val="none"/>
          <w:u w:val="none"/>
          <w:shd w:val="clear" w:color="auto" w:fill="auto"/>
          <w:lang w:val="en-US" w:eastAsia="zh-CN"/>
        </w:rPr>
        <w:t>，并</w:t>
      </w:r>
      <w:r>
        <w:rPr>
          <w:rFonts w:hint="default" w:ascii="Times New Roman" w:hAnsi="Times New Roman" w:eastAsia="仿宋_GB2312" w:cs="Times New Roman"/>
          <w:color w:val="auto"/>
          <w:sz w:val="32"/>
          <w:szCs w:val="32"/>
          <w:highlight w:val="none"/>
          <w:u w:val="none"/>
          <w:shd w:val="clear" w:color="auto" w:fill="auto"/>
          <w:lang w:val="en-US" w:eastAsia="zh-CN"/>
        </w:rPr>
        <w:t>在招采子系统</w:t>
      </w:r>
      <w:r>
        <w:rPr>
          <w:rFonts w:hint="eastAsia" w:ascii="Times New Roman" w:hAnsi="Times New Roman" w:eastAsia="仿宋_GB2312" w:cs="Times New Roman"/>
          <w:color w:val="auto"/>
          <w:sz w:val="32"/>
          <w:szCs w:val="32"/>
          <w:highlight w:val="none"/>
          <w:u w:val="none"/>
          <w:shd w:val="clear" w:color="auto" w:fill="auto"/>
          <w:lang w:val="en-US" w:eastAsia="zh-CN"/>
        </w:rPr>
        <w:t>中</w:t>
      </w:r>
      <w:r>
        <w:rPr>
          <w:rFonts w:hint="default" w:ascii="Times New Roman" w:hAnsi="Times New Roman" w:eastAsia="仿宋_GB2312" w:cs="Times New Roman"/>
          <w:color w:val="auto"/>
          <w:sz w:val="32"/>
          <w:szCs w:val="32"/>
          <w:highlight w:val="none"/>
          <w:u w:val="none"/>
          <w:shd w:val="clear" w:color="auto" w:fill="auto"/>
          <w:lang w:val="en-US" w:eastAsia="zh-CN"/>
        </w:rPr>
        <w:t>准确填写</w:t>
      </w:r>
      <w:r>
        <w:rPr>
          <w:rFonts w:hint="eastAsia" w:ascii="Times New Roman" w:hAnsi="Times New Roman" w:eastAsia="仿宋_GB2312" w:cs="Times New Roman"/>
          <w:color w:val="auto"/>
          <w:sz w:val="32"/>
          <w:szCs w:val="32"/>
          <w:highlight w:val="none"/>
          <w:u w:val="none"/>
          <w:shd w:val="clear" w:color="auto" w:fill="auto"/>
          <w:lang w:val="en-US" w:eastAsia="zh-CN"/>
        </w:rPr>
        <w:t>相关</w:t>
      </w:r>
      <w:r>
        <w:rPr>
          <w:rFonts w:hint="default" w:ascii="Times New Roman" w:hAnsi="Times New Roman" w:eastAsia="仿宋_GB2312" w:cs="Times New Roman"/>
          <w:color w:val="auto"/>
          <w:sz w:val="32"/>
          <w:szCs w:val="32"/>
          <w:highlight w:val="none"/>
          <w:u w:val="none"/>
          <w:shd w:val="clear" w:color="auto" w:fill="auto"/>
          <w:lang w:val="en-US" w:eastAsia="zh-CN"/>
        </w:rPr>
        <w:t>信息</w:t>
      </w:r>
      <w:r>
        <w:rPr>
          <w:rFonts w:hint="eastAsia" w:ascii="Times New Roman" w:hAnsi="Times New Roman" w:eastAsia="仿宋_GB2312" w:cs="Times New Roman"/>
          <w:color w:val="auto"/>
          <w:sz w:val="32"/>
          <w:szCs w:val="32"/>
          <w:highlight w:val="none"/>
          <w:u w:val="none"/>
          <w:shd w:val="clear" w:color="auto" w:fill="auto"/>
          <w:lang w:val="en-US" w:eastAsia="zh-CN"/>
        </w:rPr>
        <w:t>后</w:t>
      </w:r>
      <w:r>
        <w:rPr>
          <w:rFonts w:hint="default" w:ascii="Times New Roman" w:hAnsi="Times New Roman" w:eastAsia="仿宋_GB2312" w:cs="Times New Roman"/>
          <w:color w:val="auto"/>
          <w:sz w:val="32"/>
          <w:szCs w:val="32"/>
          <w:highlight w:val="none"/>
          <w:u w:val="none"/>
          <w:shd w:val="clear" w:color="auto" w:fill="auto"/>
          <w:lang w:val="en-US" w:eastAsia="zh-CN"/>
        </w:rPr>
        <w:t>，提交直接结算申请。</w:t>
      </w:r>
      <w:r>
        <w:rPr>
          <w:rFonts w:hint="eastAsia" w:ascii="Times New Roman" w:hAnsi="Times New Roman" w:eastAsia="仿宋_GB2312" w:cs="Times New Roman"/>
          <w:color w:val="auto"/>
          <w:sz w:val="32"/>
          <w:szCs w:val="32"/>
          <w:highlight w:val="none"/>
          <w:u w:val="none"/>
          <w:shd w:val="clear" w:color="auto" w:fill="auto"/>
          <w:lang w:val="en-US" w:eastAsia="zh-CN"/>
        </w:rPr>
        <w:t>企业所提交的文件资料，将作为对定点医疗机构进行审核并确认直接结算货款的凭证，据此确认直接结算货款。</w:t>
      </w:r>
    </w:p>
    <w:p w14:paraId="3D7D5CF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4.</w:t>
      </w:r>
      <w:r>
        <w:rPr>
          <w:rFonts w:hint="eastAsia" w:ascii="Times New Roman" w:hAnsi="Times New Roman" w:eastAsia="仿宋_GB2312" w:cs="Times New Roman"/>
          <w:color w:val="auto"/>
          <w:sz w:val="32"/>
          <w:szCs w:val="32"/>
          <w:highlight w:val="none"/>
          <w:u w:val="none"/>
          <w:shd w:val="clear" w:color="auto" w:fill="auto"/>
          <w:lang w:val="en-US" w:eastAsia="zh-CN"/>
        </w:rPr>
        <w:t>医保部门收到定点医疗机构直接结算款项确认信息后，生成当期直接结算待确认拨付数据，通过招采子系统分别发送至贵企业和定点医疗机构再次确认。</w:t>
      </w:r>
    </w:p>
    <w:p w14:paraId="58BB91BA">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5.</w:t>
      </w:r>
      <w:r>
        <w:rPr>
          <w:rFonts w:hint="default" w:ascii="Times New Roman" w:hAnsi="Times New Roman" w:eastAsia="仿宋_GB2312" w:cs="Times New Roman"/>
          <w:color w:val="auto"/>
          <w:sz w:val="32"/>
          <w:szCs w:val="32"/>
          <w:highlight w:val="none"/>
          <w:u w:val="none"/>
          <w:shd w:val="clear" w:color="auto" w:fill="auto"/>
          <w:lang w:val="en-US" w:eastAsia="zh-CN"/>
        </w:rPr>
        <w:t>每月20日前，</w:t>
      </w:r>
      <w:r>
        <w:rPr>
          <w:rFonts w:hint="eastAsia" w:ascii="Times New Roman" w:hAnsi="Times New Roman" w:eastAsia="仿宋_GB2312" w:cs="Times New Roman"/>
          <w:color w:val="auto"/>
          <w:sz w:val="32"/>
          <w:szCs w:val="32"/>
          <w:u w:val="none"/>
          <w:shd w:val="clear" w:color="auto" w:fill="auto"/>
          <w:lang w:val="en-US" w:eastAsia="zh-CN"/>
        </w:rPr>
        <w:t>企业与定点医疗机构在招采子系统内对待确认拨付的数据进行再次确认，</w:t>
      </w:r>
      <w:r>
        <w:rPr>
          <w:rFonts w:hint="default" w:ascii="Times New Roman" w:hAnsi="Times New Roman" w:eastAsia="仿宋_GB2312" w:cs="Times New Roman"/>
          <w:color w:val="auto"/>
          <w:sz w:val="32"/>
          <w:szCs w:val="32"/>
          <w:highlight w:val="none"/>
          <w:u w:val="none"/>
          <w:shd w:val="clear" w:color="auto" w:fill="auto"/>
          <w:lang w:val="en-US" w:eastAsia="zh-CN"/>
        </w:rPr>
        <w:t>确认后</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直接结算数据不予申诉。对逾期未确认的直接结算数据，系统自动回退至未申报状态，</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lang w:val="en-US" w:eastAsia="zh-CN"/>
        </w:rPr>
        <w:t>在次月可重新发起申报。若对直接结算数据存在异议，须于每月20日前在招采子系统发起数据回退</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并填写回退原因，此笔订单货款不纳入当月直接结算范围。</w:t>
      </w:r>
    </w:p>
    <w:p w14:paraId="29C92F1E">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6</w:t>
      </w:r>
      <w:r>
        <w:rPr>
          <w:rFonts w:hint="default" w:ascii="Times New Roman" w:hAnsi="Times New Roman" w:eastAsia="仿宋_GB2312" w:cs="Times New Roman"/>
          <w:color w:val="auto"/>
          <w:sz w:val="32"/>
          <w:szCs w:val="32"/>
          <w:highlight w:val="none"/>
          <w:u w:val="none"/>
          <w:shd w:val="clear" w:color="auto" w:fill="auto"/>
          <w:lang w:val="en-US" w:eastAsia="zh-CN"/>
        </w:rPr>
        <w:t>.直接结算款项由医保部门直接拨付至企业，</w:t>
      </w:r>
      <w:r>
        <w:rPr>
          <w:rFonts w:hint="eastAsia" w:ascii="Times New Roman" w:hAnsi="Times New Roman" w:eastAsia="仿宋_GB2312" w:cs="Times New Roman"/>
          <w:color w:val="auto"/>
          <w:sz w:val="32"/>
          <w:szCs w:val="32"/>
          <w:highlight w:val="none"/>
          <w:u w:val="none"/>
          <w:shd w:val="clear" w:color="auto" w:fill="auto"/>
          <w:lang w:val="en-US" w:eastAsia="zh-CN"/>
        </w:rPr>
        <w:t>同步</w:t>
      </w:r>
      <w:r>
        <w:rPr>
          <w:rFonts w:hint="default" w:ascii="Times New Roman" w:hAnsi="Times New Roman" w:eastAsia="仿宋_GB2312" w:cs="Times New Roman"/>
          <w:color w:val="auto"/>
          <w:sz w:val="32"/>
          <w:szCs w:val="32"/>
          <w:highlight w:val="none"/>
          <w:u w:val="none"/>
          <w:shd w:val="clear" w:color="auto" w:fill="auto"/>
          <w:lang w:val="en-US" w:eastAsia="zh-CN"/>
        </w:rPr>
        <w:t>在招采子系统和两定系统中生成《直接结算费用拨付汇总表》</w:t>
      </w:r>
      <w:r>
        <w:rPr>
          <w:rFonts w:hint="eastAsia" w:ascii="Times New Roman" w:hAnsi="Times New Roman" w:eastAsia="仿宋_GB2312" w:cs="Times New Roman"/>
          <w:color w:val="auto"/>
          <w:sz w:val="32"/>
          <w:szCs w:val="32"/>
          <w:highlight w:val="none"/>
          <w:u w:val="none"/>
          <w:shd w:val="clear" w:color="auto" w:fill="auto"/>
          <w:lang w:val="en-US" w:eastAsia="zh-CN"/>
        </w:rPr>
        <w:t>和</w:t>
      </w:r>
      <w:r>
        <w:rPr>
          <w:rFonts w:hint="default" w:ascii="Times New Roman" w:hAnsi="Times New Roman" w:eastAsia="仿宋_GB2312" w:cs="Times New Roman"/>
          <w:color w:val="auto"/>
          <w:sz w:val="32"/>
          <w:szCs w:val="32"/>
          <w:highlight w:val="none"/>
          <w:u w:val="none"/>
          <w:shd w:val="clear" w:color="auto" w:fill="auto"/>
          <w:lang w:val="en-US" w:eastAsia="zh-CN"/>
        </w:rPr>
        <w:t>《直接结算费用明细表》，供定点医疗机构与企业下载</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查询</w:t>
      </w:r>
      <w:r>
        <w:rPr>
          <w:rFonts w:hint="eastAsia" w:ascii="Times New Roman" w:hAnsi="Times New Roman" w:eastAsia="仿宋_GB2312" w:cs="Times New Roman"/>
          <w:color w:val="auto"/>
          <w:sz w:val="32"/>
          <w:szCs w:val="32"/>
          <w:highlight w:val="none"/>
          <w:u w:val="none"/>
          <w:shd w:val="clear" w:color="auto" w:fill="auto"/>
          <w:lang w:val="en-US" w:eastAsia="zh-CN"/>
        </w:rPr>
        <w:t>。</w:t>
      </w:r>
    </w:p>
    <w:p w14:paraId="380B22B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eastAsia" w:ascii="Times New Roman" w:hAnsi="Times New Roman" w:eastAsia="仿宋_GB2312" w:cs="Times New Roman"/>
          <w:color w:val="auto"/>
          <w:sz w:val="32"/>
          <w:szCs w:val="32"/>
          <w:highlight w:val="none"/>
          <w:u w:val="none"/>
          <w:shd w:val="clear" w:color="auto" w:fill="auto"/>
          <w:lang w:val="en-US" w:eastAsia="zh-CN"/>
        </w:rPr>
        <w:t>7</w:t>
      </w:r>
      <w:r>
        <w:rPr>
          <w:rFonts w:hint="default" w:ascii="Times New Roman" w:hAnsi="Times New Roman" w:eastAsia="仿宋_GB2312" w:cs="Times New Roman"/>
          <w:color w:val="auto"/>
          <w:sz w:val="32"/>
          <w:szCs w:val="32"/>
          <w:highlight w:val="none"/>
          <w:u w:val="none"/>
          <w:shd w:val="clear" w:color="auto" w:fill="auto"/>
          <w:lang w:val="en-US" w:eastAsia="zh-CN"/>
        </w:rPr>
        <w:t>.</w:t>
      </w:r>
      <w:r>
        <w:rPr>
          <w:rFonts w:hint="eastAsia" w:ascii="Times New Roman" w:hAnsi="Times New Roman" w:eastAsia="仿宋_GB2312" w:cs="Times New Roman"/>
          <w:color w:val="auto"/>
          <w:sz w:val="32"/>
          <w:szCs w:val="32"/>
          <w:highlight w:val="none"/>
          <w:u w:val="none"/>
          <w:shd w:val="clear" w:color="auto" w:fill="auto"/>
          <w:lang w:val="en-US" w:eastAsia="zh-CN"/>
        </w:rPr>
        <w:t>企业与定点医疗机构因对账异常、运输损耗、商品退换、价格调整等产生的直接结算金额差异，由双方自行协商解决。</w:t>
      </w:r>
    </w:p>
    <w:p w14:paraId="6D61BD6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本</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lang w:val="en-US" w:eastAsia="zh-CN"/>
        </w:rPr>
        <w:t>郑重承诺</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本</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lang w:val="en-US" w:eastAsia="zh-CN"/>
        </w:rPr>
        <w:t>秉承自愿原则，严格遵守</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中华人民共和国社会保险法</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医疗保障基金使用监督管理条例</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等相关国家法律法规。绝不会通过欺诈、伪造证明材料或其他不正当手段骗取医保基金。同时，本</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lang w:val="en-US" w:eastAsia="zh-CN"/>
        </w:rPr>
        <w:t>愿意承担因申请药品和医用耗材货款直接结算可能产生的所有后果。</w:t>
      </w:r>
    </w:p>
    <w:p w14:paraId="6A1B59D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b/>
          <w:bCs/>
          <w:color w:val="auto"/>
          <w:sz w:val="32"/>
          <w:szCs w:val="32"/>
          <w:highlight w:val="none"/>
          <w:u w:val="none"/>
          <w:shd w:val="clear" w:color="auto" w:fill="auto"/>
          <w:lang w:val="en-US" w:eastAsia="zh-CN"/>
        </w:rPr>
      </w:pPr>
      <w:r>
        <w:rPr>
          <w:rFonts w:hint="default" w:ascii="Times New Roman" w:hAnsi="Times New Roman" w:eastAsia="仿宋_GB2312" w:cs="Times New Roman"/>
          <w:b/>
          <w:bCs/>
          <w:color w:val="auto"/>
          <w:sz w:val="32"/>
          <w:szCs w:val="32"/>
          <w:highlight w:val="none"/>
          <w:u w:val="none"/>
          <w:shd w:val="clear" w:color="auto" w:fill="auto"/>
          <w:lang w:val="en-US" w:eastAsia="zh-CN"/>
        </w:rPr>
        <w:t>本</w:t>
      </w:r>
      <w:r>
        <w:rPr>
          <w:rFonts w:hint="eastAsia" w:ascii="Times New Roman" w:hAnsi="Times New Roman" w:eastAsia="仿宋_GB2312" w:cs="Times New Roman"/>
          <w:b/>
          <w:bCs/>
          <w:color w:val="auto"/>
          <w:sz w:val="32"/>
          <w:szCs w:val="32"/>
          <w:highlight w:val="none"/>
          <w:u w:val="none"/>
          <w:shd w:val="clear" w:color="auto" w:fill="auto"/>
          <w:lang w:val="en-US" w:eastAsia="zh-CN"/>
        </w:rPr>
        <w:t>企业</w:t>
      </w:r>
      <w:r>
        <w:rPr>
          <w:rFonts w:hint="default" w:ascii="Times New Roman" w:hAnsi="Times New Roman" w:eastAsia="仿宋_GB2312" w:cs="Times New Roman"/>
          <w:b/>
          <w:bCs/>
          <w:color w:val="auto"/>
          <w:sz w:val="32"/>
          <w:szCs w:val="32"/>
          <w:highlight w:val="none"/>
          <w:u w:val="none"/>
          <w:shd w:val="clear" w:color="auto" w:fill="auto"/>
          <w:lang w:val="en-US" w:eastAsia="zh-CN"/>
        </w:rPr>
        <w:t>已充分了解并认同上述直接结算相关风险和需承担的义务，承诺按上述内容履行相应义务。</w:t>
      </w:r>
    </w:p>
    <w:p w14:paraId="08A31BDA">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lang w:val="en-US" w:eastAsia="zh-CN"/>
        </w:rPr>
      </w:pPr>
    </w:p>
    <w:p w14:paraId="7A7B18FE">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p>
    <w:p w14:paraId="1D57EBB1">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 xml:space="preserve">              </w:t>
      </w:r>
      <w:r>
        <w:rPr>
          <w:rFonts w:hint="eastAsia" w:ascii="Times New Roman" w:hAnsi="Times New Roman" w:eastAsia="仿宋_GB2312" w:cs="Times New Roman"/>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承诺</w:t>
      </w:r>
      <w:r>
        <w:rPr>
          <w:rFonts w:hint="eastAsia" w:ascii="Times New Roman" w:hAnsi="Times New Roman" w:eastAsia="仿宋_GB2312" w:cs="Times New Roman"/>
          <w:color w:val="auto"/>
          <w:sz w:val="32"/>
          <w:szCs w:val="32"/>
          <w:highlight w:val="none"/>
          <w:u w:val="none"/>
          <w:shd w:val="clear" w:color="auto" w:fill="auto"/>
          <w:lang w:val="en-US" w:eastAsia="zh-CN"/>
        </w:rPr>
        <w:t>企业</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5FD5AF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 w:firstLine="640"/>
        <w:jc w:val="left"/>
        <w:textAlignment w:val="auto"/>
        <w:rPr>
          <w:rFonts w:hint="eastAsia" w:ascii="Times New Roman" w:hAnsi="Times New Roman" w:eastAsia="仿宋_GB2312" w:cs="仿宋_GB2312"/>
          <w:color w:val="000000"/>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shd w:val="clear" w:color="auto" w:fill="auto"/>
          <w:lang w:val="en-US" w:eastAsia="zh-CN"/>
        </w:rPr>
        <w:t xml:space="preserve">              </w:t>
      </w:r>
      <w:r>
        <w:rPr>
          <w:rFonts w:hint="eastAsia" w:ascii="Times New Roman" w:hAnsi="Times New Roman" w:eastAsia="仿宋_GB2312" w:cs="Times New Roman"/>
          <w:color w:val="auto"/>
          <w:sz w:val="32"/>
          <w:szCs w:val="32"/>
          <w:highlight w:val="none"/>
          <w:u w:val="none"/>
          <w:shd w:val="clear" w:color="auto" w:fill="auto"/>
          <w:lang w:val="en-US" w:eastAsia="zh-CN"/>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年  月  日</w:t>
      </w:r>
      <w:r>
        <w:rPr>
          <w:rFonts w:hint="eastAsia" w:ascii="Times New Roman" w:hAnsi="Times New Roman" w:eastAsia="仿宋_GB2312" w:cs="仿宋_GB2312"/>
          <w:color w:val="000000"/>
          <w:kern w:val="2"/>
          <w:sz w:val="32"/>
          <w:szCs w:val="32"/>
          <w:highlight w:val="none"/>
          <w:u w:val="none"/>
          <w:lang w:val="en-US" w:eastAsia="zh-CN" w:bidi="ar-SA"/>
        </w:rPr>
        <w:t>。</w:t>
      </w:r>
    </w:p>
    <w:p w14:paraId="328343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7F99BB6-31AB-49CA-863D-E3A954F16AE6}"/>
  </w:font>
  <w:font w:name="方正小标宋简体">
    <w:panose1 w:val="02010600010101010101"/>
    <w:charset w:val="86"/>
    <w:family w:val="auto"/>
    <w:pitch w:val="default"/>
    <w:sig w:usb0="00000001" w:usb1="080E0000" w:usb2="00000000" w:usb3="00000000" w:csb0="00040000" w:csb1="00000000"/>
    <w:embedRegular r:id="rId2" w:fontKey="{73DCE47E-9954-4BB8-BE0F-6FBF416E0A9E}"/>
  </w:font>
  <w:font w:name="仿宋_GB2312">
    <w:altName w:val="仿宋"/>
    <w:panose1 w:val="02010609030101010101"/>
    <w:charset w:val="86"/>
    <w:family w:val="auto"/>
    <w:pitch w:val="default"/>
    <w:sig w:usb0="00000000" w:usb1="00000000" w:usb2="00000000" w:usb3="00000000" w:csb0="00040000" w:csb1="00000000"/>
    <w:embedRegular r:id="rId3" w:fontKey="{DDF05DA3-22BB-458B-A991-D5D5B17702A1}"/>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3588B"/>
    <w:rsid w:val="2E03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2026-01-15T02:19:00Z</dcterms:created>
  <dc:creator>明明你</dc:creator>
  <cp:lastModifiedBy>明明你</cp:lastModifiedBy>
  <dcterms:modified xsi:type="dcterms:W3CDTF">2026-01-15T02:19:43Z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FCB5A89FE41141428FD4071AA64FF6B9_11</vt:lpwstr>
  </property>
  <property fmtid="{D5CDD505-2E9C-101B-9397-08002B2CF9AE}" pid="4" name="KSOTemplateDocerSaveRecord">
    <vt:lpwstr>eyJoZGlkIjoiZjRmMzdkOWI5ODVkYmU1YzY1MWVlOTA4NjIwYzRkNjQiLCJ1c2VySWQiOiI0MzkxMjc2NjUifQ==</vt:lpwstr>
  </property>
</Properties>
</file>